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DF40A3" w:rsidRPr="00377D31">
        <w:trPr>
          <w:cantSplit/>
          <w:trHeight w:val="2336"/>
        </w:trPr>
        <w:tc>
          <w:tcPr>
            <w:tcW w:w="3348" w:type="dxa"/>
            <w:gridSpan w:val="4"/>
          </w:tcPr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377D31">
              <w:rPr>
                <w:color w:val="000000"/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aint.Picture" ShapeID="_x0000_i1025" DrawAspect="Content" ObjectID="_1619610908" r:id="rId8"/>
              </w:objec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ПРОКУРАТУРА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Российской Федерации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ПРОКУРАТУРА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ПРОКУРАТУРА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7D31">
              <w:rPr>
                <w:b/>
                <w:bCs/>
                <w:color w:val="000000"/>
                <w:sz w:val="22"/>
                <w:szCs w:val="22"/>
              </w:rPr>
              <w:t>КУРМАНАЕВСКОГО РАЙОНА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7D31">
              <w:rPr>
                <w:color w:val="000000"/>
                <w:sz w:val="16"/>
                <w:szCs w:val="16"/>
              </w:rPr>
              <w:t>ул. Крестьянская, 8, с. Курманаевка, 461060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color w:val="000000"/>
                <w:sz w:val="16"/>
                <w:szCs w:val="16"/>
              </w:rPr>
            </w:pPr>
            <w:r w:rsidRPr="00377D31">
              <w:rPr>
                <w:color w:val="000000"/>
                <w:sz w:val="16"/>
                <w:szCs w:val="16"/>
              </w:rPr>
              <w:t xml:space="preserve">тел./факс (35341) 2-13-55  </w:t>
            </w:r>
          </w:p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DF40A3" w:rsidRPr="00377D31" w:rsidRDefault="00DF40A3" w:rsidP="00CC28C8">
            <w:pPr>
              <w:spacing w:line="240" w:lineRule="exact"/>
              <w:ind w:left="-108" w:firstLine="1152"/>
              <w:jc w:val="both"/>
              <w:rPr>
                <w:color w:val="000000"/>
                <w:szCs w:val="28"/>
              </w:rPr>
            </w:pPr>
            <w:r w:rsidRPr="00377D31">
              <w:rPr>
                <w:color w:val="000000"/>
                <w:szCs w:val="28"/>
              </w:rPr>
              <w:t xml:space="preserve">                      </w:t>
            </w:r>
          </w:p>
          <w:p w:rsidR="00DF40A3" w:rsidRPr="00377D31" w:rsidRDefault="00DF40A3" w:rsidP="00CC28C8">
            <w:pPr>
              <w:ind w:left="-108" w:right="-108" w:firstLine="1152"/>
              <w:jc w:val="both"/>
              <w:rPr>
                <w:color w:val="000000"/>
                <w:szCs w:val="28"/>
              </w:rPr>
            </w:pPr>
          </w:p>
          <w:p w:rsidR="00DF40A3" w:rsidRPr="00377D31" w:rsidRDefault="00DF40A3" w:rsidP="00CC28C8">
            <w:pPr>
              <w:spacing w:line="240" w:lineRule="exact"/>
              <w:jc w:val="both"/>
              <w:rPr>
                <w:color w:val="000000"/>
              </w:rPr>
            </w:pPr>
            <w:r w:rsidRPr="00377D31">
              <w:rPr>
                <w:color w:val="000000"/>
                <w:szCs w:val="28"/>
              </w:rPr>
              <w:t xml:space="preserve">               </w:t>
            </w:r>
          </w:p>
          <w:p w:rsidR="00DF40A3" w:rsidRPr="00377D31" w:rsidRDefault="00DF40A3" w:rsidP="00CC28C8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Директору Курманаевского</w:t>
            </w:r>
          </w:p>
          <w:p w:rsidR="00DF40A3" w:rsidRPr="00377D31" w:rsidRDefault="00DF40A3" w:rsidP="00CC28C8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филиала ГУП «РИА Оренбуржье»</w:t>
            </w:r>
          </w:p>
          <w:p w:rsidR="00DF40A3" w:rsidRPr="00377D31" w:rsidRDefault="00DF40A3" w:rsidP="00CC28C8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DF40A3" w:rsidRPr="00377D31" w:rsidRDefault="00DF40A3" w:rsidP="00CC28C8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Пачин</w:t>
            </w:r>
            <w:r>
              <w:rPr>
                <w:color w:val="000000"/>
              </w:rPr>
              <w:t>ой</w:t>
            </w:r>
            <w:r w:rsidRPr="00377D31">
              <w:rPr>
                <w:color w:val="000000"/>
              </w:rPr>
              <w:t xml:space="preserve"> Л.В.</w:t>
            </w:r>
          </w:p>
          <w:p w:rsidR="00DF40A3" w:rsidRPr="00377D31" w:rsidRDefault="00DF40A3" w:rsidP="00CC28C8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DF40A3" w:rsidRPr="00377D31" w:rsidRDefault="00DF40A3" w:rsidP="00CC28C8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DF40A3" w:rsidRPr="00377D31" w:rsidRDefault="00DF40A3" w:rsidP="00CC28C8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DF40A3" w:rsidRPr="00377D31" w:rsidRDefault="00DF40A3" w:rsidP="00D75703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  <w:szCs w:val="28"/>
              </w:rPr>
            </w:pPr>
          </w:p>
        </w:tc>
      </w:tr>
      <w:tr w:rsidR="00DF40A3" w:rsidRPr="00377D31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A3" w:rsidRPr="00377D31" w:rsidRDefault="00DF40A3" w:rsidP="002A3C0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Pr="00377D31"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5</w:t>
            </w:r>
            <w:r w:rsidRPr="00377D31">
              <w:rPr>
                <w:color w:val="000000"/>
                <w:sz w:val="24"/>
              </w:rPr>
              <w:t>.2019</w:t>
            </w:r>
          </w:p>
        </w:tc>
        <w:tc>
          <w:tcPr>
            <w:tcW w:w="360" w:type="dxa"/>
          </w:tcPr>
          <w:p w:rsidR="00DF40A3" w:rsidRPr="00377D31" w:rsidRDefault="00DF40A3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377D3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A3" w:rsidRPr="00377D31" w:rsidRDefault="00DF40A3" w:rsidP="005934FE">
            <w:pPr>
              <w:pStyle w:val="Normal0"/>
              <w:spacing w:line="240" w:lineRule="auto"/>
              <w:ind w:right="-108" w:firstLine="0"/>
              <w:rPr>
                <w:color w:val="000000"/>
                <w:sz w:val="24"/>
                <w:szCs w:val="24"/>
              </w:rPr>
            </w:pPr>
            <w:r w:rsidRPr="00377D31">
              <w:rPr>
                <w:color w:val="000000"/>
                <w:sz w:val="24"/>
                <w:szCs w:val="24"/>
              </w:rPr>
              <w:t>40-1-2019</w:t>
            </w:r>
          </w:p>
        </w:tc>
        <w:tc>
          <w:tcPr>
            <w:tcW w:w="6552" w:type="dxa"/>
            <w:vMerge/>
            <w:vAlign w:val="center"/>
          </w:tcPr>
          <w:p w:rsidR="00DF40A3" w:rsidRPr="00377D31" w:rsidRDefault="00DF40A3" w:rsidP="00CC28C8">
            <w:pPr>
              <w:jc w:val="both"/>
              <w:rPr>
                <w:color w:val="000000"/>
                <w:szCs w:val="28"/>
              </w:rPr>
            </w:pPr>
          </w:p>
        </w:tc>
      </w:tr>
      <w:tr w:rsidR="00DF40A3" w:rsidRPr="00377D31">
        <w:trPr>
          <w:cantSplit/>
          <w:trHeight w:val="267"/>
        </w:trPr>
        <w:tc>
          <w:tcPr>
            <w:tcW w:w="648" w:type="dxa"/>
          </w:tcPr>
          <w:p w:rsidR="00DF40A3" w:rsidRPr="00377D31" w:rsidRDefault="00DF40A3" w:rsidP="00934D17">
            <w:pPr>
              <w:pStyle w:val="Normal0"/>
              <w:spacing w:line="240" w:lineRule="auto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377D31"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A3" w:rsidRPr="00377D31" w:rsidRDefault="00DF40A3" w:rsidP="00934D17">
            <w:pPr>
              <w:pStyle w:val="Normal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DF40A3" w:rsidRPr="00377D31" w:rsidRDefault="00DF40A3" w:rsidP="00CC28C8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DF40A3" w:rsidRPr="00377D31" w:rsidRDefault="00DF40A3" w:rsidP="00DA1010">
      <w:pPr>
        <w:spacing w:line="240" w:lineRule="exact"/>
        <w:rPr>
          <w:b/>
          <w:color w:val="000000"/>
          <w:sz w:val="27"/>
          <w:szCs w:val="27"/>
        </w:rPr>
      </w:pPr>
    </w:p>
    <w:p w:rsidR="00DF40A3" w:rsidRPr="00377D31" w:rsidRDefault="00DF40A3" w:rsidP="00D75703">
      <w:pPr>
        <w:spacing w:line="240" w:lineRule="exact"/>
        <w:ind w:right="5669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Прокурор разъясняет.</w:t>
      </w:r>
    </w:p>
    <w:p w:rsidR="00DF40A3" w:rsidRPr="00377D31" w:rsidRDefault="00DF40A3" w:rsidP="005305AF">
      <w:pPr>
        <w:spacing w:line="240" w:lineRule="exact"/>
        <w:rPr>
          <w:color w:val="000000"/>
          <w:szCs w:val="28"/>
        </w:rPr>
      </w:pPr>
    </w:p>
    <w:p w:rsidR="00DF40A3" w:rsidRPr="00621CBE" w:rsidRDefault="00DF40A3" w:rsidP="00621CBE">
      <w:pPr>
        <w:ind w:firstLine="709"/>
        <w:jc w:val="both"/>
        <w:rPr>
          <w:color w:val="000000"/>
          <w:szCs w:val="28"/>
        </w:rPr>
      </w:pPr>
      <w:r w:rsidRPr="00621CBE">
        <w:rPr>
          <w:color w:val="000000"/>
          <w:szCs w:val="28"/>
          <w:shd w:val="clear" w:color="auto" w:fill="FDFDFD"/>
        </w:rPr>
        <w:t>В связи с принятием Федерального закона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с начала 2019 года в квитанциях жителей появилась новая строка - «обращение с ТКО».</w:t>
      </w:r>
    </w:p>
    <w:p w:rsidR="00DF40A3" w:rsidRPr="00621CBE" w:rsidRDefault="00DF40A3" w:rsidP="00621CBE">
      <w:pPr>
        <w:ind w:firstLine="709"/>
        <w:jc w:val="both"/>
        <w:rPr>
          <w:color w:val="000000"/>
          <w:szCs w:val="28"/>
        </w:rPr>
      </w:pPr>
      <w:r w:rsidRPr="00621CBE">
        <w:rPr>
          <w:color w:val="000000"/>
          <w:szCs w:val="28"/>
        </w:rPr>
        <w:t>Немало обращений граждан поступило в текущем году по указанному вопросу</w:t>
      </w:r>
      <w:r>
        <w:rPr>
          <w:color w:val="000000"/>
          <w:szCs w:val="28"/>
        </w:rPr>
        <w:t xml:space="preserve"> в прокуратуру</w:t>
      </w:r>
      <w:r w:rsidRPr="00621CBE">
        <w:rPr>
          <w:color w:val="000000"/>
          <w:szCs w:val="28"/>
        </w:rPr>
        <w:t>. В данной статье постараемся ответить на актуальные вопрос</w:t>
      </w:r>
      <w:r>
        <w:rPr>
          <w:color w:val="000000"/>
          <w:szCs w:val="28"/>
        </w:rPr>
        <w:t>ы</w:t>
      </w:r>
      <w:r w:rsidRPr="00621CBE">
        <w:rPr>
          <w:color w:val="000000"/>
          <w:szCs w:val="28"/>
        </w:rPr>
        <w:t xml:space="preserve"> жителей района.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 xml:space="preserve">- В квитанции указано неправильное количество зарегистрированных лиц, куда </w:t>
      </w:r>
      <w:r>
        <w:rPr>
          <w:color w:val="000000"/>
          <w:sz w:val="28"/>
          <w:szCs w:val="28"/>
        </w:rPr>
        <w:t>мне обратится?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Если информация, отраженная в платежном документе, не соответствует фактической, ситуаци</w:t>
      </w:r>
      <w:r>
        <w:rPr>
          <w:color w:val="000000"/>
          <w:sz w:val="28"/>
          <w:szCs w:val="28"/>
        </w:rPr>
        <w:t>ю</w:t>
      </w:r>
      <w:r w:rsidRPr="00621CBE">
        <w:rPr>
          <w:color w:val="000000"/>
          <w:sz w:val="28"/>
          <w:szCs w:val="28"/>
        </w:rPr>
        <w:t xml:space="preserve"> возможно исправить путем подачи заявления с приложением необходимых документов (справки о зарегистрированных гражданах по данному адресу, выданной уполномоченным органом и содержащей сведения о дате снятия</w:t>
      </w:r>
      <w:r>
        <w:rPr>
          <w:color w:val="000000"/>
          <w:sz w:val="28"/>
          <w:szCs w:val="28"/>
        </w:rPr>
        <w:t xml:space="preserve"> </w:t>
      </w:r>
      <w:r w:rsidRPr="00621CBE">
        <w:rPr>
          <w:color w:val="000000"/>
          <w:sz w:val="28"/>
          <w:szCs w:val="28"/>
        </w:rPr>
        <w:t>/ постановки на регистрационный учет пользователей) на сайте </w:t>
      </w:r>
      <w:hyperlink r:id="rId9" w:history="1">
        <w:r w:rsidRPr="00621CBE">
          <w:rPr>
            <w:rStyle w:val="Hyperlink"/>
            <w:color w:val="000000"/>
            <w:sz w:val="28"/>
            <w:szCs w:val="28"/>
          </w:rPr>
          <w:t>www.orenpay.ru</w:t>
        </w:r>
      </w:hyperlink>
      <w:r w:rsidRPr="00621CBE">
        <w:rPr>
          <w:color w:val="000000"/>
          <w:sz w:val="28"/>
          <w:szCs w:val="28"/>
        </w:rPr>
        <w:t xml:space="preserve"> в разделе "Заявление </w:t>
      </w:r>
      <w:smartTag w:uri="urn:schemas-microsoft-com:office:smarttags" w:element="PersonName">
        <w:smartTagPr>
          <w:attr w:name="ProductID" w:val="по ТКО"/>
        </w:smartTagPr>
        <w:r w:rsidRPr="00621CBE">
          <w:rPr>
            <w:color w:val="000000"/>
            <w:sz w:val="28"/>
            <w:szCs w:val="28"/>
          </w:rPr>
          <w:t>по ТКО</w:t>
        </w:r>
      </w:smartTag>
      <w:r w:rsidRPr="00621CBE">
        <w:rPr>
          <w:color w:val="000000"/>
          <w:sz w:val="28"/>
          <w:szCs w:val="28"/>
        </w:rPr>
        <w:t xml:space="preserve">" либо почтовым отправлением по адресу местонахождения АО "Система "Город". </w:t>
      </w:r>
      <w:smartTag w:uri="urn:schemas-microsoft-com:office:smarttags" w:element="metricconverter">
        <w:smartTagPr>
          <w:attr w:name="ProductID" w:val="460014, г"/>
        </w:smartTagPr>
        <w:r w:rsidRPr="00621CBE">
          <w:rPr>
            <w:color w:val="000000"/>
            <w:sz w:val="28"/>
            <w:szCs w:val="28"/>
          </w:rPr>
          <w:t>460014, г</w:t>
        </w:r>
      </w:smartTag>
      <w:r w:rsidRPr="00621CBE">
        <w:rPr>
          <w:color w:val="000000"/>
          <w:sz w:val="28"/>
          <w:szCs w:val="28"/>
        </w:rPr>
        <w:t>. Оренбург, ул. Кобозева, 1а.</w:t>
      </w:r>
    </w:p>
    <w:p w:rsidR="00DF40A3" w:rsidRPr="00621CBE" w:rsidRDefault="00DF40A3" w:rsidP="00621CBE">
      <w:pPr>
        <w:pStyle w:val="Heading3"/>
        <w:spacing w:before="0"/>
        <w:ind w:firstLine="709"/>
        <w:jc w:val="both"/>
        <w:rPr>
          <w:rFonts w:ascii="Times New Roman" w:hAnsi="Times New Roman"/>
          <w:b w:val="0"/>
          <w:iCs/>
          <w:color w:val="000000"/>
          <w:szCs w:val="28"/>
        </w:rPr>
      </w:pPr>
      <w:r w:rsidRPr="00621CBE">
        <w:rPr>
          <w:rFonts w:ascii="Times New Roman" w:hAnsi="Times New Roman"/>
          <w:b w:val="0"/>
          <w:iCs/>
          <w:color w:val="000000"/>
          <w:szCs w:val="28"/>
        </w:rPr>
        <w:t>- Я не заключил договор с региональным оператором, почему я должен платить?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 xml:space="preserve">Договор на оказание услуги по </w:t>
      </w:r>
      <w:r>
        <w:rPr>
          <w:color w:val="000000"/>
          <w:sz w:val="28"/>
          <w:szCs w:val="28"/>
        </w:rPr>
        <w:t>о</w:t>
      </w:r>
      <w:r w:rsidRPr="00621CBE">
        <w:rPr>
          <w:color w:val="000000"/>
          <w:sz w:val="28"/>
          <w:szCs w:val="28"/>
        </w:rPr>
        <w:t>бращению с твердыми коммунальными отходами обязаны заключить все потребители.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В соответствии с Правилами обращения с ТКО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регионального оператора.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Кроме того, в соответствии с Федеральным законом № 486 от 28 декабря 2016 года обязанность по внесению платы за обращение с ТКО возникает с 01.01.2019 года.</w:t>
      </w:r>
    </w:p>
    <w:p w:rsidR="00DF40A3" w:rsidRDefault="00DF40A3" w:rsidP="00621CBE">
      <w:pPr>
        <w:pStyle w:val="Heading3"/>
        <w:spacing w:before="0"/>
        <w:ind w:firstLine="709"/>
        <w:jc w:val="both"/>
        <w:rPr>
          <w:rFonts w:ascii="Times New Roman" w:hAnsi="Times New Roman"/>
          <w:b w:val="0"/>
          <w:iCs/>
          <w:color w:val="000000"/>
          <w:szCs w:val="28"/>
        </w:rPr>
      </w:pPr>
    </w:p>
    <w:p w:rsidR="00DF40A3" w:rsidRPr="00621CBE" w:rsidRDefault="00DF40A3" w:rsidP="00621CBE">
      <w:pPr>
        <w:pStyle w:val="Heading3"/>
        <w:spacing w:before="0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21CBE">
        <w:rPr>
          <w:rFonts w:ascii="Times New Roman" w:hAnsi="Times New Roman"/>
          <w:b w:val="0"/>
          <w:iCs/>
          <w:color w:val="000000"/>
          <w:szCs w:val="28"/>
        </w:rPr>
        <w:t>- Могу ли я отказаться от заключения договора с региональным оператором? Будет ли производится начисление, если договор не заключен.</w:t>
      </w:r>
      <w:r w:rsidRPr="00621CBE">
        <w:rPr>
          <w:rFonts w:ascii="Times New Roman" w:hAnsi="Times New Roman"/>
          <w:b w:val="0"/>
          <w:iCs/>
          <w:color w:val="000000"/>
          <w:szCs w:val="28"/>
        </w:rPr>
        <w:br/>
        <w:t> </w:t>
      </w:r>
      <w:r>
        <w:rPr>
          <w:rFonts w:ascii="Times New Roman" w:hAnsi="Times New Roman"/>
          <w:b w:val="0"/>
          <w:iCs/>
          <w:color w:val="000000"/>
          <w:szCs w:val="28"/>
        </w:rPr>
        <w:tab/>
      </w:r>
      <w:r w:rsidRPr="00621CBE">
        <w:rPr>
          <w:rFonts w:ascii="Times New Roman" w:hAnsi="Times New Roman"/>
          <w:b w:val="0"/>
          <w:color w:val="000000"/>
          <w:szCs w:val="28"/>
        </w:rPr>
        <w:t>В соответствии с действующим законодательством потребители обязаны заключить договор на обращение с твердыми коммунальными отходами с региональным оператором, в зоне деятельности которого образуются отходы и находятся места их накопления. Отказ от заключения такого договора не предусмотрен.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621CBE">
        <w:rPr>
          <w:color w:val="000000"/>
          <w:sz w:val="28"/>
          <w:szCs w:val="28"/>
          <w:shd w:val="clear" w:color="auto" w:fill="FDFDFD"/>
        </w:rPr>
        <w:t>Услуга по обращению с ТКО оказывается с 01.01.2019 г. на всей территории, входящей в зону деятельности регионального оператора, вне зависимости от факта заключения договора.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Отсутствие заключенного с региональным оператором договора на оказание услуг по обращению с ТКО, когда обязанность по его заключению предусмотрена законом, фактически не означает, что лица, являющиеся собственниками ТКО, не могли быть потребителями указанной услуги. Услуги по обороту ТКО являются платными, и потребители данных услуг обязаны заключать соответствующие возмездные договоры с региональными операторами (ст. 24.7 Федерального закона от 24.06.1998 г. № 89-ФЗ «Об отходах производства и потребления»; ч. 5 ст. 30 ЖК РФ; ПП РФ от 06.05.2011 г. № 354, п.148 (1) п.148(2)).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  <w:shd w:val="clear" w:color="auto" w:fill="FDFDFD"/>
        </w:rPr>
        <w:t>Указанные положения распространяются на всех собственников жилых помещений</w:t>
      </w:r>
      <w:r>
        <w:rPr>
          <w:color w:val="000000"/>
          <w:sz w:val="28"/>
          <w:szCs w:val="28"/>
          <w:shd w:val="clear" w:color="auto" w:fill="FDFDFD"/>
        </w:rPr>
        <w:t>.</w:t>
      </w:r>
    </w:p>
    <w:p w:rsidR="00DF40A3" w:rsidRPr="00621CBE" w:rsidRDefault="00DF40A3" w:rsidP="00621CBE">
      <w:pPr>
        <w:ind w:firstLine="709"/>
        <w:jc w:val="both"/>
        <w:rPr>
          <w:color w:val="000000"/>
          <w:szCs w:val="28"/>
        </w:rPr>
      </w:pPr>
      <w:r w:rsidRPr="00621CBE">
        <w:rPr>
          <w:color w:val="000000"/>
          <w:szCs w:val="28"/>
        </w:rPr>
        <w:t>- До настоящего времени не оборудовали контейнерные площадки и не установили сами контейнеры для сбора ТКО. Что делать если установили контейнер вблизи моего домовладения</w:t>
      </w:r>
      <w:r>
        <w:rPr>
          <w:color w:val="000000"/>
          <w:szCs w:val="28"/>
        </w:rPr>
        <w:t>?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МКД, несут собственники помещений в многоквартирном доме. Если собственниками помещений в МКД выбрана в установленном жилищным законодательством Российской Федерации порядке управляющая организация, то ответственность за содержание контейнерной площадки несет управляющая организация.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несут органы местного самоуправления муниципальных образований, в границах которых расположены такие площадки.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Соответственно, контейнерное оборудование предоставляется управляющей организацией либо муниципалитетом (при наличии бюджетного финансирования).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Для решения этого вопроса об изменении местоположения контейнера  необходимо обращаться в органы местного самоуправления, т.к. именно на местную администрацию, согласно постановления Правительства РФ от 31.08.2018 №1039, возложен процесс создания мест накопления ТКО.</w:t>
      </w:r>
      <w:r w:rsidRPr="00621CBE">
        <w:rPr>
          <w:color w:val="000000"/>
          <w:sz w:val="28"/>
          <w:szCs w:val="28"/>
        </w:rPr>
        <w:br/>
        <w:t> </w:t>
      </w:r>
      <w:r w:rsidRPr="00621CBE">
        <w:rPr>
          <w:color w:val="000000"/>
          <w:sz w:val="28"/>
          <w:szCs w:val="28"/>
        </w:rPr>
        <w:tab/>
        <w:t xml:space="preserve">-Мусор длительное время не вывозят, куда обратиться? </w:t>
      </w:r>
    </w:p>
    <w:p w:rsidR="00DF40A3" w:rsidRPr="00621CBE" w:rsidRDefault="00DF40A3" w:rsidP="00621C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  <w:shd w:val="clear" w:color="auto" w:fill="FDFDFD"/>
        </w:rPr>
        <w:t xml:space="preserve">Если собственник проживает в многоквартирном доме, то ему надо обращаться в свою управляющую организацию (УК, ТСЖ, ЖСК, ЖК) либо напрямую в адрес регионального оператора, если в индивидуальном жилом доме, то на горячую линию регионального оператора по телефону </w:t>
      </w:r>
      <w:r w:rsidRPr="00621CBE">
        <w:rPr>
          <w:rStyle w:val="Strong"/>
          <w:color w:val="000000"/>
          <w:sz w:val="28"/>
          <w:szCs w:val="28"/>
        </w:rPr>
        <w:t>8</w:t>
      </w:r>
      <w:r w:rsidRPr="00621CBE">
        <w:rPr>
          <w:rStyle w:val="Strong"/>
          <w:b w:val="0"/>
          <w:color w:val="000000"/>
          <w:sz w:val="28"/>
          <w:szCs w:val="28"/>
        </w:rPr>
        <w:t>-800-775-84-85, 8(3532)45-03-57.</w:t>
      </w:r>
    </w:p>
    <w:p w:rsidR="00DF40A3" w:rsidRPr="00621CBE" w:rsidRDefault="00DF40A3" w:rsidP="00621CB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-Что будет если не платить на вывоз мусора</w:t>
      </w:r>
      <w:r>
        <w:rPr>
          <w:color w:val="000000"/>
          <w:sz w:val="28"/>
          <w:szCs w:val="28"/>
        </w:rPr>
        <w:t>?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Услуга по обращению с ТКО с 1 января 2019 года предоставляется всем - и жителям частных домов, и жителям многоквартирных домов, и юридическим лицам. Соответственно, у них появляется обязанность оплачивать эту услугу. 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ТКО, но не позднее 01.01.2019г. (ФЗ от 29.06.2015 № 176-ФЗ).</w:t>
      </w:r>
    </w:p>
    <w:p w:rsidR="00DF40A3" w:rsidRPr="00621CBE" w:rsidRDefault="00DF40A3" w:rsidP="00621CBE">
      <w:pPr>
        <w:pStyle w:val="NormalWeb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1CBE">
        <w:rPr>
          <w:color w:val="000000"/>
          <w:sz w:val="28"/>
          <w:szCs w:val="28"/>
        </w:rPr>
        <w:t>В случае неоплаты выставленных счетов у потребителя будет накапливаться задолженность. Через несколько месяцев, если потребитель будет продолжать отказываться от оплаты, будут направлены обращения в суд о взыскании задолженности. Если и это не окажет нужного воздействия, тогда к взысканию задолженности будет подключена служба судебных приставов.</w:t>
      </w:r>
    </w:p>
    <w:p w:rsidR="00DF40A3" w:rsidRPr="00621CBE" w:rsidRDefault="00DF40A3" w:rsidP="00621CBE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 w:rsidRPr="00621CBE">
        <w:rPr>
          <w:color w:val="000000"/>
          <w:szCs w:val="28"/>
        </w:rPr>
        <w:t xml:space="preserve">   </w:t>
      </w:r>
    </w:p>
    <w:p w:rsidR="00DF40A3" w:rsidRPr="00377D31" w:rsidRDefault="00DF40A3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DF40A3" w:rsidRDefault="00DF40A3">
      <w:pPr>
        <w:spacing w:line="240" w:lineRule="exact"/>
      </w:pPr>
      <w:r>
        <w:t>Прокурор района</w:t>
      </w:r>
    </w:p>
    <w:p w:rsidR="00DF40A3" w:rsidRDefault="00DF40A3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10" o:title="" gain="182044f" blacklevel="-13762f"/>
          </v:shape>
        </w:pict>
      </w:r>
    </w:p>
    <w:p w:rsidR="00DF40A3" w:rsidRDefault="00DF40A3">
      <w:pPr>
        <w:spacing w:line="240" w:lineRule="exact"/>
      </w:pPr>
      <w:r>
        <w:t>советник юстиции                                                                                    А.С. Шариков</w:t>
      </w: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Default="00DF40A3" w:rsidP="00A310F7">
      <w:pPr>
        <w:spacing w:line="240" w:lineRule="exact"/>
        <w:jc w:val="both"/>
        <w:rPr>
          <w:color w:val="000000"/>
          <w:szCs w:val="28"/>
        </w:rPr>
      </w:pPr>
    </w:p>
    <w:p w:rsidR="00DF40A3" w:rsidRPr="00377D31" w:rsidRDefault="00DF40A3" w:rsidP="00A310F7">
      <w:pPr>
        <w:spacing w:line="240" w:lineRule="exact"/>
        <w:jc w:val="both"/>
        <w:rPr>
          <w:color w:val="000000"/>
          <w:szCs w:val="28"/>
        </w:rPr>
      </w:pPr>
      <w:r w:rsidRPr="00377D31">
        <w:rPr>
          <w:color w:val="000000"/>
          <w:sz w:val="24"/>
          <w:szCs w:val="24"/>
        </w:rPr>
        <w:t>И.А. Василевич, тел. 2-13-10</w:t>
      </w:r>
    </w:p>
    <w:sectPr w:rsidR="00DF40A3" w:rsidRPr="00377D31" w:rsidSect="00687001">
      <w:headerReference w:type="even" r:id="rId11"/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A3" w:rsidRDefault="00DF40A3">
      <w:r>
        <w:separator/>
      </w:r>
    </w:p>
  </w:endnote>
  <w:endnote w:type="continuationSeparator" w:id="0">
    <w:p w:rsidR="00DF40A3" w:rsidRDefault="00DF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A3" w:rsidRDefault="00DF40A3">
      <w:r>
        <w:separator/>
      </w:r>
    </w:p>
  </w:footnote>
  <w:footnote w:type="continuationSeparator" w:id="0">
    <w:p w:rsidR="00DF40A3" w:rsidRDefault="00DF4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3" w:rsidRDefault="00DF40A3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0A3" w:rsidRDefault="00DF4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A3" w:rsidRDefault="00DF40A3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40A3" w:rsidRDefault="00DF4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575DB8"/>
    <w:multiLevelType w:val="multilevel"/>
    <w:tmpl w:val="686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5140"/>
    <w:rsid w:val="00287392"/>
    <w:rsid w:val="00291EE7"/>
    <w:rsid w:val="00293067"/>
    <w:rsid w:val="00293423"/>
    <w:rsid w:val="00295258"/>
    <w:rsid w:val="002A3C06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7032"/>
    <w:rsid w:val="00333C77"/>
    <w:rsid w:val="00336302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428"/>
    <w:rsid w:val="00397737"/>
    <w:rsid w:val="003A24D1"/>
    <w:rsid w:val="003A758E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3E7401"/>
    <w:rsid w:val="004020D2"/>
    <w:rsid w:val="00406EA7"/>
    <w:rsid w:val="004139FA"/>
    <w:rsid w:val="004169FA"/>
    <w:rsid w:val="00421B32"/>
    <w:rsid w:val="004237FC"/>
    <w:rsid w:val="00427C21"/>
    <w:rsid w:val="00432B0A"/>
    <w:rsid w:val="0043377B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97014"/>
    <w:rsid w:val="004A5793"/>
    <w:rsid w:val="004A6383"/>
    <w:rsid w:val="004A733A"/>
    <w:rsid w:val="004B0C81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4467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06580"/>
    <w:rsid w:val="00611B93"/>
    <w:rsid w:val="00621CBE"/>
    <w:rsid w:val="00624743"/>
    <w:rsid w:val="00625A20"/>
    <w:rsid w:val="00642F81"/>
    <w:rsid w:val="00647675"/>
    <w:rsid w:val="00651976"/>
    <w:rsid w:val="00651D04"/>
    <w:rsid w:val="00652A82"/>
    <w:rsid w:val="00663B3B"/>
    <w:rsid w:val="00665C77"/>
    <w:rsid w:val="006706A8"/>
    <w:rsid w:val="00675BD4"/>
    <w:rsid w:val="00680C77"/>
    <w:rsid w:val="0068153E"/>
    <w:rsid w:val="0068205F"/>
    <w:rsid w:val="00687001"/>
    <w:rsid w:val="006906A5"/>
    <w:rsid w:val="00694D16"/>
    <w:rsid w:val="006A570E"/>
    <w:rsid w:val="006B2E7A"/>
    <w:rsid w:val="006B2EFC"/>
    <w:rsid w:val="006C2C4F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226C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159A"/>
    <w:rsid w:val="0078223D"/>
    <w:rsid w:val="0079008D"/>
    <w:rsid w:val="00790D11"/>
    <w:rsid w:val="00791DA0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A0FEE"/>
    <w:rsid w:val="008C021A"/>
    <w:rsid w:val="008D2E32"/>
    <w:rsid w:val="008D305E"/>
    <w:rsid w:val="008D4562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3081"/>
    <w:rsid w:val="00933B51"/>
    <w:rsid w:val="00934783"/>
    <w:rsid w:val="00934D17"/>
    <w:rsid w:val="0093744B"/>
    <w:rsid w:val="00943312"/>
    <w:rsid w:val="009467EB"/>
    <w:rsid w:val="00947D2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38D2"/>
    <w:rsid w:val="009D437B"/>
    <w:rsid w:val="009D7347"/>
    <w:rsid w:val="009D799A"/>
    <w:rsid w:val="009E0DDA"/>
    <w:rsid w:val="009E11B5"/>
    <w:rsid w:val="009E56B8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FB0"/>
    <w:rsid w:val="00A27F92"/>
    <w:rsid w:val="00A310F7"/>
    <w:rsid w:val="00A359D1"/>
    <w:rsid w:val="00A40105"/>
    <w:rsid w:val="00A415BA"/>
    <w:rsid w:val="00A47BB5"/>
    <w:rsid w:val="00A5127A"/>
    <w:rsid w:val="00A619AB"/>
    <w:rsid w:val="00A81B3A"/>
    <w:rsid w:val="00A84205"/>
    <w:rsid w:val="00A85454"/>
    <w:rsid w:val="00A86395"/>
    <w:rsid w:val="00AD0B33"/>
    <w:rsid w:val="00AE6276"/>
    <w:rsid w:val="00AF2B10"/>
    <w:rsid w:val="00AF2BA9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5A0A"/>
    <w:rsid w:val="00BB6FDC"/>
    <w:rsid w:val="00BD0CE6"/>
    <w:rsid w:val="00BD6178"/>
    <w:rsid w:val="00C03181"/>
    <w:rsid w:val="00C077B6"/>
    <w:rsid w:val="00C21BEB"/>
    <w:rsid w:val="00C32388"/>
    <w:rsid w:val="00C336CD"/>
    <w:rsid w:val="00C344A4"/>
    <w:rsid w:val="00C3546D"/>
    <w:rsid w:val="00C37BB0"/>
    <w:rsid w:val="00C45991"/>
    <w:rsid w:val="00C5249A"/>
    <w:rsid w:val="00C52E14"/>
    <w:rsid w:val="00C564A1"/>
    <w:rsid w:val="00C57D49"/>
    <w:rsid w:val="00C624FC"/>
    <w:rsid w:val="00C63E58"/>
    <w:rsid w:val="00C64B90"/>
    <w:rsid w:val="00C66724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28C8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75703"/>
    <w:rsid w:val="00D80B08"/>
    <w:rsid w:val="00D8222A"/>
    <w:rsid w:val="00D84536"/>
    <w:rsid w:val="00DA1010"/>
    <w:rsid w:val="00DA6BF2"/>
    <w:rsid w:val="00DC37FC"/>
    <w:rsid w:val="00DC63E9"/>
    <w:rsid w:val="00DD316A"/>
    <w:rsid w:val="00DF40A3"/>
    <w:rsid w:val="00DF5951"/>
    <w:rsid w:val="00E071B8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14C3"/>
    <w:rsid w:val="00E52053"/>
    <w:rsid w:val="00E524B8"/>
    <w:rsid w:val="00E53012"/>
    <w:rsid w:val="00E5476C"/>
    <w:rsid w:val="00E618FE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29B"/>
    <w:rsid w:val="00ED164F"/>
    <w:rsid w:val="00ED5984"/>
    <w:rsid w:val="00ED5C77"/>
    <w:rsid w:val="00EE4DE8"/>
    <w:rsid w:val="00EE5778"/>
    <w:rsid w:val="00EF0C36"/>
    <w:rsid w:val="00EF31FE"/>
    <w:rsid w:val="00EF7441"/>
    <w:rsid w:val="00F020B0"/>
    <w:rsid w:val="00F0244A"/>
    <w:rsid w:val="00F075F9"/>
    <w:rsid w:val="00F1404B"/>
    <w:rsid w:val="00F14CE8"/>
    <w:rsid w:val="00F2249C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7685E"/>
    <w:rsid w:val="00F80C23"/>
    <w:rsid w:val="00F83737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514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4C3"/>
    <w:rPr>
      <w:rFonts w:ascii="Cambria" w:hAnsi="Cambria" w:cs="Times New Roman"/>
      <w:b/>
      <w:bCs/>
      <w:color w:val="4F81BD"/>
      <w:sz w:val="28"/>
      <w:lang w:eastAsia="zh-CN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 Знак Знак Знак1"/>
    <w:basedOn w:val="Normal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DefaultParagraphFont"/>
    <w:uiPriority w:val="99"/>
    <w:rsid w:val="00D72CD0"/>
    <w:rPr>
      <w:rFonts w:cs="Times New Roman"/>
    </w:rPr>
  </w:style>
  <w:style w:type="paragraph" w:styleId="NormalWeb">
    <w:name w:val="Normal (Web)"/>
    <w:basedOn w:val="Normal"/>
    <w:uiPriority w:val="99"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873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Normal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21C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enp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3</Pages>
  <Words>1002</Words>
  <Characters>5718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1</cp:lastModifiedBy>
  <cp:revision>20</cp:revision>
  <cp:lastPrinted>2019-05-16T14:50:00Z</cp:lastPrinted>
  <dcterms:created xsi:type="dcterms:W3CDTF">2019-02-19T09:33:00Z</dcterms:created>
  <dcterms:modified xsi:type="dcterms:W3CDTF">2019-05-17T10:09:00Z</dcterms:modified>
</cp:coreProperties>
</file>